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A0750F" w:rsidRPr="00E10B62" w14:paraId="37F672ED" w14:textId="77777777" w:rsidTr="00ED2C2A">
        <w:tc>
          <w:tcPr>
            <w:tcW w:w="2250" w:type="dxa"/>
          </w:tcPr>
          <w:p w14:paraId="3E968997" w14:textId="2401FA47" w:rsidR="00B34FB2" w:rsidRPr="00E10B62" w:rsidRDefault="006731C5"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2C2A9BC3" w:rsidR="00B34FB2" w:rsidRPr="00E10B62" w:rsidRDefault="006731C5" w:rsidP="00B34FB2">
            <w:pPr>
              <w:jc w:val="both"/>
              <w:rPr>
                <w:rFonts w:ascii="Calibri" w:hAnsi="Calibri" w:cs="Calibri"/>
              </w:rPr>
            </w:pPr>
            <w:r>
              <w:rPr>
                <w:rFonts w:ascii="Calibri" w:hAnsi="Calibri" w:cs="Calibri"/>
              </w:rPr>
              <w:t>EFB</w:t>
            </w:r>
            <w:r w:rsidR="00066997">
              <w:rPr>
                <w:rFonts w:ascii="Calibri" w:hAnsi="Calibri" w:cs="Calibri"/>
              </w:rPr>
              <w:t>-A16a</w:t>
            </w:r>
          </w:p>
        </w:tc>
      </w:tr>
      <w:tr w:rsidR="00A0750F" w:rsidRPr="00E10B62" w14:paraId="046F82D7" w14:textId="77777777" w:rsidTr="00ED2C2A">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E10B62" w:rsidRDefault="00B34FB2" w:rsidP="00B34FB2">
            <w:pPr>
              <w:jc w:val="both"/>
              <w:rPr>
                <w:rFonts w:ascii="Calibri" w:hAnsi="Calibri" w:cs="Calibri"/>
              </w:rPr>
            </w:pPr>
          </w:p>
        </w:tc>
      </w:tr>
      <w:tr w:rsidR="00A0750F" w:rsidRPr="00E10B62" w14:paraId="02A67778" w14:textId="77777777" w:rsidTr="00ED2C2A">
        <w:tc>
          <w:tcPr>
            <w:tcW w:w="2250" w:type="dxa"/>
          </w:tcPr>
          <w:p w14:paraId="44FB1985" w14:textId="7F545E00" w:rsidR="00B34FB2" w:rsidRPr="00E10B62" w:rsidRDefault="006731C5"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18E76F36" w:rsidR="00B34FB2" w:rsidRPr="00E10B62" w:rsidRDefault="007B1F1C" w:rsidP="00B34FB2">
            <w:pPr>
              <w:jc w:val="both"/>
              <w:rPr>
                <w:rFonts w:ascii="Calibri" w:hAnsi="Calibri" w:cs="Calibri"/>
              </w:rPr>
            </w:pPr>
            <w:r>
              <w:rPr>
                <w:rFonts w:ascii="Calibri" w:hAnsi="Calibri" w:cs="Calibri"/>
              </w:rPr>
              <w:t xml:space="preserve">Signage at </w:t>
            </w:r>
            <w:r w:rsidR="002664A0" w:rsidRPr="002664A0">
              <w:rPr>
                <w:rFonts w:ascii="Calibri" w:hAnsi="Calibri" w:cs="Calibri"/>
              </w:rPr>
              <w:t>Common Areas</w:t>
            </w:r>
          </w:p>
        </w:tc>
      </w:tr>
      <w:tr w:rsidR="00A0750F" w:rsidRPr="00E10B62" w14:paraId="016D2F04" w14:textId="77777777" w:rsidTr="00ED2C2A">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A0750F" w:rsidRPr="00E10B62" w14:paraId="7597D364" w14:textId="77777777" w:rsidTr="00ED2C2A">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A0750F" w:rsidRPr="00E10B62" w14:paraId="13FADB1F" w14:textId="77777777" w:rsidTr="00ED2C2A">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A0750F" w:rsidRPr="00E10B62" w14:paraId="7734565C" w14:textId="77777777" w:rsidTr="00ED2C2A">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50D75C85" w:rsidR="00DD738F" w:rsidRPr="00E10B62" w:rsidRDefault="00066997" w:rsidP="00B34FB2">
            <w:pPr>
              <w:jc w:val="both"/>
              <w:rPr>
                <w:rFonts w:ascii="Calibri" w:hAnsi="Calibri" w:cs="Calibri"/>
              </w:rPr>
            </w:pPr>
            <w:r w:rsidRPr="00066997">
              <w:rPr>
                <w:rFonts w:ascii="Calibri" w:hAnsi="Calibri" w:cs="Calibri"/>
              </w:rPr>
              <w:t>Common Areas and Facilities</w:t>
            </w:r>
          </w:p>
        </w:tc>
      </w:tr>
      <w:tr w:rsidR="00A0750F" w:rsidRPr="00E10B62" w14:paraId="41960692" w14:textId="77777777" w:rsidTr="00ED2C2A">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E10B62" w:rsidRDefault="00B34FB2" w:rsidP="00B34FB2">
            <w:pPr>
              <w:jc w:val="both"/>
              <w:rPr>
                <w:rFonts w:ascii="Calibri" w:hAnsi="Calibri" w:cs="Calibri"/>
              </w:rPr>
            </w:pPr>
          </w:p>
        </w:tc>
      </w:tr>
      <w:tr w:rsidR="00A0750F" w:rsidRPr="00E10B62" w14:paraId="4A41B2CC" w14:textId="77777777" w:rsidTr="00ED2C2A">
        <w:tc>
          <w:tcPr>
            <w:tcW w:w="2250" w:type="dxa"/>
          </w:tcPr>
          <w:p w14:paraId="19048364" w14:textId="4361FE24" w:rsidR="00B34FB2" w:rsidRPr="00E10B62" w:rsidRDefault="00ED2C2A"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427FEF37" w14:textId="77777777" w:rsidR="00066997" w:rsidRDefault="00066997" w:rsidP="009325D6">
            <w:pPr>
              <w:jc w:val="both"/>
              <w:rPr>
                <w:rFonts w:ascii="Calibri" w:hAnsi="Calibri" w:cs="Calibri"/>
              </w:rPr>
            </w:pPr>
            <w:r w:rsidRPr="00066997">
              <w:rPr>
                <w:rFonts w:ascii="Calibri" w:hAnsi="Calibri" w:cs="Calibri"/>
              </w:rPr>
              <w:t>Signages</w:t>
            </w:r>
          </w:p>
          <w:p w14:paraId="71815B9D" w14:textId="5E4994DD" w:rsidR="00066997" w:rsidRDefault="00066997" w:rsidP="00066997">
            <w:pPr>
              <w:tabs>
                <w:tab w:val="left" w:pos="3375"/>
              </w:tabs>
              <w:jc w:val="both"/>
              <w:rPr>
                <w:rFonts w:ascii="Calibri" w:hAnsi="Calibri" w:cs="Calibri"/>
              </w:rPr>
            </w:pPr>
            <w:r w:rsidRPr="00066997">
              <w:rPr>
                <w:rFonts w:ascii="Calibri" w:hAnsi="Calibri" w:cs="Calibri"/>
              </w:rPr>
              <w:t>Bright primary colours should be</w:t>
            </w:r>
            <w:r>
              <w:rPr>
                <w:rFonts w:ascii="Calibri" w:hAnsi="Calibri" w:cs="Calibri"/>
              </w:rPr>
              <w:t xml:space="preserve"> </w:t>
            </w:r>
            <w:r w:rsidRPr="00066997">
              <w:rPr>
                <w:rFonts w:ascii="Calibri" w:hAnsi="Calibri" w:cs="Calibri"/>
              </w:rPr>
              <w:t>used as contrast or highlight for</w:t>
            </w:r>
            <w:r>
              <w:rPr>
                <w:rFonts w:ascii="Calibri" w:hAnsi="Calibri" w:cs="Calibri"/>
              </w:rPr>
              <w:t xml:space="preserve"> </w:t>
            </w:r>
            <w:r w:rsidRPr="00066997">
              <w:rPr>
                <w:rFonts w:ascii="Calibri" w:hAnsi="Calibri" w:cs="Calibri"/>
              </w:rPr>
              <w:t>easier differentiation</w:t>
            </w:r>
            <w:r>
              <w:rPr>
                <w:rStyle w:val="FootnoteReference"/>
                <w:rFonts w:ascii="Calibri" w:hAnsi="Calibri" w:cs="Calibri"/>
              </w:rPr>
              <w:footnoteReference w:id="1"/>
            </w:r>
            <w:r w:rsidRPr="00066997">
              <w:rPr>
                <w:rFonts w:ascii="Calibri" w:hAnsi="Calibri" w:cs="Calibri"/>
              </w:rPr>
              <w:t>. Monotone</w:t>
            </w:r>
            <w:r>
              <w:rPr>
                <w:rFonts w:ascii="Calibri" w:hAnsi="Calibri" w:cs="Calibri"/>
              </w:rPr>
              <w:t xml:space="preserve"> </w:t>
            </w:r>
            <w:r w:rsidRPr="00066997">
              <w:rPr>
                <w:rFonts w:ascii="Calibri" w:hAnsi="Calibri" w:cs="Calibri"/>
              </w:rPr>
              <w:t>colour should be avoided.</w:t>
            </w:r>
          </w:p>
          <w:p w14:paraId="3D54BA78" w14:textId="730FED46" w:rsidR="00066997" w:rsidRPr="00066997" w:rsidRDefault="00066997" w:rsidP="00066997">
            <w:pPr>
              <w:tabs>
                <w:tab w:val="left" w:pos="3375"/>
              </w:tabs>
              <w:jc w:val="both"/>
              <w:rPr>
                <w:rFonts w:ascii="Calibri" w:hAnsi="Calibri" w:cs="Calibri"/>
              </w:rPr>
            </w:pPr>
          </w:p>
          <w:p w14:paraId="3726D714" w14:textId="77777777" w:rsidR="00B34FB2" w:rsidRDefault="00066997" w:rsidP="00066997">
            <w:pPr>
              <w:jc w:val="both"/>
              <w:rPr>
                <w:rFonts w:ascii="Calibri" w:hAnsi="Calibri" w:cs="Calibri"/>
              </w:rPr>
            </w:pPr>
            <w:r w:rsidRPr="00066997">
              <w:rPr>
                <w:rFonts w:ascii="Calibri" w:hAnsi="Calibri" w:cs="Calibri"/>
              </w:rPr>
              <w:t>Colour combination of signs such as</w:t>
            </w:r>
            <w:r>
              <w:rPr>
                <w:rFonts w:ascii="Calibri" w:hAnsi="Calibri" w:cs="Calibri"/>
              </w:rPr>
              <w:t xml:space="preserve"> </w:t>
            </w:r>
            <w:r w:rsidRPr="00066997">
              <w:rPr>
                <w:rFonts w:ascii="Calibri" w:hAnsi="Calibri" w:cs="Calibri"/>
              </w:rPr>
              <w:t>yellow figure on black background or</w:t>
            </w:r>
            <w:r>
              <w:rPr>
                <w:rFonts w:ascii="Calibri" w:hAnsi="Calibri" w:cs="Calibri"/>
              </w:rPr>
              <w:t xml:space="preserve"> </w:t>
            </w:r>
            <w:r w:rsidRPr="00066997">
              <w:rPr>
                <w:rFonts w:ascii="Calibri" w:hAnsi="Calibri" w:cs="Calibri"/>
              </w:rPr>
              <w:t>white figure on blue background is</w:t>
            </w:r>
            <w:r>
              <w:rPr>
                <w:rFonts w:ascii="Calibri" w:hAnsi="Calibri" w:cs="Calibri"/>
              </w:rPr>
              <w:t xml:space="preserve"> </w:t>
            </w:r>
            <w:r w:rsidRPr="00066997">
              <w:rPr>
                <w:rFonts w:ascii="Calibri" w:hAnsi="Calibri" w:cs="Calibri"/>
              </w:rPr>
              <w:t>recommended.</w:t>
            </w:r>
          </w:p>
          <w:p w14:paraId="641976E1" w14:textId="77777777" w:rsidR="00066997" w:rsidRDefault="00066997" w:rsidP="00066997">
            <w:pPr>
              <w:jc w:val="both"/>
              <w:rPr>
                <w:rFonts w:ascii="Calibri" w:hAnsi="Calibri" w:cs="Calibri"/>
              </w:rPr>
            </w:pPr>
          </w:p>
          <w:p w14:paraId="3D6F4BBD" w14:textId="06875BC0" w:rsidR="00066997" w:rsidRPr="00E10B62" w:rsidRDefault="008F0925" w:rsidP="00066997">
            <w:pPr>
              <w:jc w:val="both"/>
              <w:rPr>
                <w:rFonts w:ascii="Calibri" w:hAnsi="Calibri" w:cs="Calibri"/>
              </w:rPr>
            </w:pPr>
            <w:r w:rsidRPr="008F0925">
              <w:rPr>
                <w:rFonts w:ascii="Calibri" w:hAnsi="Calibri" w:cs="Calibri"/>
              </w:rPr>
              <w:t>In addition to colour contrasts, clear signs with bigger font size should be provided for elderly-friendly facilities and floor numbering.</w:t>
            </w:r>
          </w:p>
        </w:tc>
      </w:tr>
      <w:tr w:rsidR="00A0750F" w:rsidRPr="00E10B62" w14:paraId="0EAAF124" w14:textId="77777777" w:rsidTr="00ED2C2A">
        <w:tc>
          <w:tcPr>
            <w:tcW w:w="2250" w:type="dxa"/>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E10B62" w:rsidRDefault="00B34FB2" w:rsidP="00B34FB2">
            <w:pPr>
              <w:jc w:val="both"/>
              <w:rPr>
                <w:rFonts w:ascii="Calibri" w:hAnsi="Calibri" w:cs="Calibri"/>
              </w:rPr>
            </w:pPr>
          </w:p>
        </w:tc>
      </w:tr>
      <w:tr w:rsidR="00A0750F" w:rsidRPr="00E10B62" w14:paraId="3CB14E1A" w14:textId="77777777" w:rsidTr="00ED2C2A">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36D96838" w14:textId="6F5A682F" w:rsidR="00685737" w:rsidRDefault="00685737" w:rsidP="00685737">
            <w:pPr>
              <w:pStyle w:val="ListParagraph"/>
              <w:numPr>
                <w:ilvl w:val="0"/>
                <w:numId w:val="2"/>
              </w:numPr>
              <w:jc w:val="both"/>
              <w:rPr>
                <w:rFonts w:ascii="Calibri" w:hAnsi="Calibri" w:cs="Calibri"/>
              </w:rPr>
            </w:pPr>
            <w:r w:rsidRPr="00C00244">
              <w:rPr>
                <w:rFonts w:ascii="Calibri" w:hAnsi="Calibri" w:cs="Calibri"/>
              </w:rPr>
              <w:t>Clear and concise information on floor levels and wayfinding directions to essential facilities</w:t>
            </w:r>
            <w:r w:rsidR="00F40860">
              <w:rPr>
                <w:rFonts w:ascii="Calibri" w:hAnsi="Calibri" w:cs="Calibri"/>
              </w:rPr>
              <w:t xml:space="preserve"> (if applicable)</w:t>
            </w:r>
            <w:r w:rsidRPr="00C00244">
              <w:rPr>
                <w:rFonts w:ascii="Calibri" w:hAnsi="Calibri" w:cs="Calibri"/>
              </w:rPr>
              <w:t xml:space="preserve">, including toilets, lifts, </w:t>
            </w:r>
            <w:r>
              <w:rPr>
                <w:rFonts w:ascii="Calibri" w:hAnsi="Calibri" w:cs="Calibri"/>
              </w:rPr>
              <w:t xml:space="preserve">escalators </w:t>
            </w:r>
            <w:r w:rsidRPr="00C00244">
              <w:rPr>
                <w:rFonts w:ascii="Calibri" w:hAnsi="Calibri" w:cs="Calibri"/>
              </w:rPr>
              <w:t>and public transport</w:t>
            </w:r>
            <w:r w:rsidR="00F40860">
              <w:rPr>
                <w:rFonts w:ascii="Calibri" w:hAnsi="Calibri" w:cs="Calibri"/>
              </w:rPr>
              <w:t xml:space="preserve"> stations</w:t>
            </w:r>
            <w:r w:rsidRPr="00C00244">
              <w:rPr>
                <w:rFonts w:ascii="Calibri" w:hAnsi="Calibri" w:cs="Calibri"/>
              </w:rPr>
              <w:t xml:space="preserve">, </w:t>
            </w:r>
            <w:r>
              <w:rPr>
                <w:rFonts w:ascii="Calibri" w:hAnsi="Calibri" w:cs="Calibri"/>
              </w:rPr>
              <w:t xml:space="preserve">etc. </w:t>
            </w:r>
            <w:r w:rsidRPr="00C00244">
              <w:rPr>
                <w:rFonts w:ascii="Calibri" w:hAnsi="Calibri" w:cs="Calibri"/>
              </w:rPr>
              <w:t>shall be provided.</w:t>
            </w:r>
          </w:p>
          <w:p w14:paraId="417A61C4" w14:textId="77777777" w:rsidR="00685737" w:rsidRDefault="00685737" w:rsidP="00685737">
            <w:pPr>
              <w:pStyle w:val="ListParagraph"/>
              <w:ind w:left="360"/>
              <w:jc w:val="both"/>
              <w:rPr>
                <w:rFonts w:ascii="Calibri" w:hAnsi="Calibri" w:cs="Calibri"/>
              </w:rPr>
            </w:pPr>
          </w:p>
          <w:p w14:paraId="2DD7079C" w14:textId="016AE630" w:rsidR="00C00244" w:rsidRPr="00C00244" w:rsidRDefault="00C00244" w:rsidP="00C00244">
            <w:pPr>
              <w:pStyle w:val="ListParagraph"/>
              <w:numPr>
                <w:ilvl w:val="0"/>
                <w:numId w:val="2"/>
              </w:numPr>
              <w:jc w:val="both"/>
              <w:rPr>
                <w:rFonts w:ascii="Calibri" w:hAnsi="Calibri" w:cs="Calibri"/>
              </w:rPr>
            </w:pPr>
            <w:r w:rsidRPr="00C00244">
              <w:rPr>
                <w:rFonts w:ascii="Calibri" w:hAnsi="Calibri" w:cs="Calibri"/>
              </w:rPr>
              <w:t>High colour contrast between text, pictograms, and the background shall be provided to enhance legibility for all users</w:t>
            </w:r>
            <w:r>
              <w:rPr>
                <w:rFonts w:ascii="Calibri" w:hAnsi="Calibri" w:cs="Calibri"/>
              </w:rPr>
              <w:t>.</w:t>
            </w:r>
          </w:p>
          <w:p w14:paraId="2D4BB70D" w14:textId="77777777" w:rsidR="00C00244" w:rsidRPr="00C00244" w:rsidRDefault="00C00244" w:rsidP="00C00244">
            <w:pPr>
              <w:pStyle w:val="ListParagraph"/>
              <w:ind w:left="360"/>
              <w:jc w:val="both"/>
              <w:rPr>
                <w:rFonts w:ascii="Calibri" w:hAnsi="Calibri" w:cs="Calibri"/>
              </w:rPr>
            </w:pPr>
          </w:p>
          <w:p w14:paraId="4CBA3D39" w14:textId="06ACB207" w:rsidR="00C00244" w:rsidRDefault="00C00244" w:rsidP="00C00244">
            <w:pPr>
              <w:pStyle w:val="ListParagraph"/>
              <w:numPr>
                <w:ilvl w:val="0"/>
                <w:numId w:val="2"/>
              </w:numPr>
              <w:jc w:val="both"/>
              <w:rPr>
                <w:rFonts w:ascii="Calibri" w:hAnsi="Calibri" w:cs="Calibri"/>
              </w:rPr>
            </w:pPr>
            <w:r w:rsidRPr="00C00244">
              <w:rPr>
                <w:rFonts w:ascii="Calibri" w:hAnsi="Calibri" w:cs="Calibri"/>
              </w:rPr>
              <w:t>Simple fonts with a minimum text height suitable for the intended viewing distance shall be provided, as specified in the following table</w:t>
            </w:r>
            <w:r>
              <w:rPr>
                <w:rFonts w:ascii="Calibri" w:hAnsi="Calibri" w:cs="Calibri"/>
              </w:rPr>
              <w:t>:</w:t>
            </w:r>
          </w:p>
          <w:p w14:paraId="69804AF3" w14:textId="77777777" w:rsidR="00C00244" w:rsidRPr="00C00244" w:rsidRDefault="00C00244" w:rsidP="00C00244">
            <w:pPr>
              <w:pStyle w:val="ListParagraph"/>
              <w:rPr>
                <w:rFonts w:ascii="Calibri" w:hAnsi="Calibri" w:cs="Calibri"/>
              </w:rPr>
            </w:pPr>
          </w:p>
          <w:p w14:paraId="0368E0AF" w14:textId="038611EA" w:rsidR="00C00244" w:rsidRDefault="00C00244" w:rsidP="00C00244">
            <w:pPr>
              <w:pStyle w:val="ListParagraph"/>
              <w:ind w:left="360"/>
              <w:jc w:val="both"/>
              <w:rPr>
                <w:rFonts w:ascii="Calibri" w:hAnsi="Calibri" w:cs="Calibri"/>
              </w:rPr>
            </w:pPr>
            <w:r w:rsidRPr="00CC5683">
              <w:rPr>
                <w:rFonts w:ascii="Calibri" w:hAnsi="Calibri" w:cs="Calibri"/>
                <w:noProof/>
                <w:sz w:val="4"/>
                <w:szCs w:val="4"/>
              </w:rPr>
              <w:drawing>
                <wp:inline distT="0" distB="0" distL="0" distR="0" wp14:anchorId="4969E2A6" wp14:editId="0024C18A">
                  <wp:extent cx="3823335" cy="1202152"/>
                  <wp:effectExtent l="0" t="0" r="5715" b="0"/>
                  <wp:docPr id="451240008"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179060" name="Picture 1" descr="A white rectangular box with black text&#10;&#10;AI-generated content may be incorrect."/>
                          <pic:cNvPicPr/>
                        </pic:nvPicPr>
                        <pic:blipFill>
                          <a:blip r:embed="rId8"/>
                          <a:stretch>
                            <a:fillRect/>
                          </a:stretch>
                        </pic:blipFill>
                        <pic:spPr>
                          <a:xfrm>
                            <a:off x="0" y="0"/>
                            <a:ext cx="3919747" cy="1232466"/>
                          </a:xfrm>
                          <a:prstGeom prst="rect">
                            <a:avLst/>
                          </a:prstGeom>
                        </pic:spPr>
                      </pic:pic>
                    </a:graphicData>
                  </a:graphic>
                </wp:inline>
              </w:drawing>
            </w:r>
          </w:p>
          <w:p w14:paraId="4474A45D" w14:textId="2BAF6CB6" w:rsidR="007B1F1C" w:rsidRPr="007B1F1C" w:rsidRDefault="0027405D" w:rsidP="00C00244">
            <w:pPr>
              <w:pStyle w:val="ListParagraph"/>
              <w:ind w:left="360"/>
              <w:jc w:val="both"/>
              <w:rPr>
                <w:rFonts w:ascii="Calibri" w:hAnsi="Calibri" w:cs="Calibri"/>
                <w:i/>
                <w:iCs/>
                <w:sz w:val="18"/>
                <w:szCs w:val="18"/>
              </w:rPr>
            </w:pPr>
            <w:r>
              <w:rPr>
                <w:rFonts w:ascii="Calibri" w:hAnsi="Calibri" w:cs="Calibri"/>
                <w:i/>
                <w:iCs/>
                <w:sz w:val="18"/>
                <w:szCs w:val="18"/>
              </w:rPr>
              <w:t>Reference</w:t>
            </w:r>
            <w:r w:rsidR="007B1F1C">
              <w:rPr>
                <w:rFonts w:ascii="Calibri" w:hAnsi="Calibri" w:cs="Calibri"/>
                <w:i/>
                <w:iCs/>
                <w:sz w:val="18"/>
                <w:szCs w:val="18"/>
              </w:rPr>
              <w:t xml:space="preserve">: </w:t>
            </w:r>
            <w:r w:rsidR="007B1F1C" w:rsidRPr="007B1F1C">
              <w:rPr>
                <w:rFonts w:ascii="Calibri" w:hAnsi="Calibri" w:cs="Calibri"/>
                <w:i/>
                <w:iCs/>
                <w:sz w:val="18"/>
                <w:szCs w:val="18"/>
              </w:rPr>
              <w:t>Curating Homes: A Guide to Residential Design for Ageing in Place</w:t>
            </w:r>
            <w:r w:rsidR="007B1F1C">
              <w:rPr>
                <w:rFonts w:ascii="Calibri" w:hAnsi="Calibri" w:cs="Calibri"/>
                <w:i/>
                <w:iCs/>
                <w:sz w:val="18"/>
                <w:szCs w:val="18"/>
              </w:rPr>
              <w:t xml:space="preserve">, </w:t>
            </w:r>
            <w:r w:rsidR="007B1F1C" w:rsidRPr="007B1F1C">
              <w:rPr>
                <w:rFonts w:ascii="Calibri" w:hAnsi="Calibri" w:cs="Calibri"/>
                <w:i/>
                <w:iCs/>
                <w:sz w:val="18"/>
                <w:szCs w:val="18"/>
              </w:rPr>
              <w:t>CUHK Jockey Club Institute of Ageing</w:t>
            </w:r>
          </w:p>
          <w:p w14:paraId="1FCB82D5" w14:textId="77777777" w:rsidR="00C00244" w:rsidRPr="00C00244" w:rsidRDefault="00C00244" w:rsidP="00C00244">
            <w:pPr>
              <w:pStyle w:val="ListParagraph"/>
              <w:ind w:left="360"/>
              <w:jc w:val="both"/>
              <w:rPr>
                <w:rFonts w:ascii="Calibri" w:hAnsi="Calibri" w:cs="Calibri"/>
              </w:rPr>
            </w:pPr>
          </w:p>
          <w:p w14:paraId="5E7F9256" w14:textId="77777777" w:rsidR="00C00244" w:rsidRDefault="00C00244" w:rsidP="00C00244">
            <w:pPr>
              <w:pStyle w:val="ListParagraph"/>
              <w:numPr>
                <w:ilvl w:val="0"/>
                <w:numId w:val="2"/>
              </w:numPr>
              <w:jc w:val="both"/>
              <w:rPr>
                <w:rFonts w:ascii="Calibri" w:hAnsi="Calibri" w:cs="Calibri"/>
              </w:rPr>
            </w:pPr>
            <w:r w:rsidRPr="00C00244">
              <w:rPr>
                <w:rFonts w:ascii="Calibri" w:hAnsi="Calibri" w:cs="Calibri"/>
              </w:rPr>
              <w:t>Solid-coloured pictograms (not line drawings) with simple and clear designs shall be provided to improve visibility and ensure ease of interpretation.</w:t>
            </w:r>
          </w:p>
          <w:p w14:paraId="523E9D6F" w14:textId="77777777" w:rsidR="00224EB2" w:rsidRDefault="00224EB2" w:rsidP="00224EB2">
            <w:pPr>
              <w:pStyle w:val="ListParagraph"/>
              <w:ind w:left="360"/>
              <w:jc w:val="both"/>
              <w:rPr>
                <w:rFonts w:ascii="Calibri" w:hAnsi="Calibri" w:cs="Calibri"/>
              </w:rPr>
            </w:pPr>
          </w:p>
          <w:p w14:paraId="334212C8" w14:textId="744E04B8" w:rsidR="00224EB2" w:rsidRPr="00224EB2" w:rsidRDefault="00224EB2" w:rsidP="00177D8D">
            <w:pPr>
              <w:pStyle w:val="ListParagraph"/>
              <w:numPr>
                <w:ilvl w:val="0"/>
                <w:numId w:val="2"/>
              </w:numPr>
              <w:jc w:val="both"/>
              <w:rPr>
                <w:rFonts w:ascii="Calibri" w:hAnsi="Calibri" w:cs="Calibri"/>
              </w:rPr>
            </w:pPr>
            <w:r w:rsidRPr="00224EB2">
              <w:rPr>
                <w:rFonts w:ascii="Calibri" w:hAnsi="Calibri" w:cs="Calibri"/>
              </w:rPr>
              <w:lastRenderedPageBreak/>
              <w:t xml:space="preserve">A combination of capital and lowercase lettering for English text shall be provided, as it is easier to </w:t>
            </w:r>
            <w:r w:rsidRPr="00C00244">
              <w:rPr>
                <w:rFonts w:ascii="Calibri" w:hAnsi="Calibri" w:cs="Calibri"/>
              </w:rPr>
              <w:t>enhance</w:t>
            </w:r>
            <w:r>
              <w:rPr>
                <w:rFonts w:ascii="Calibri" w:hAnsi="Calibri" w:cs="Calibri"/>
              </w:rPr>
              <w:t xml:space="preserve"> </w:t>
            </w:r>
            <w:r w:rsidR="00F057BF" w:rsidRPr="00F057BF">
              <w:rPr>
                <w:rFonts w:ascii="Calibri" w:hAnsi="Calibri" w:cs="Calibri"/>
              </w:rPr>
              <w:t>readability compared to all uppercase letters</w:t>
            </w:r>
            <w:r w:rsidRPr="00224EB2">
              <w:rPr>
                <w:rFonts w:ascii="Calibri" w:hAnsi="Calibri" w:cs="Calibri"/>
              </w:rPr>
              <w:t>.</w:t>
            </w:r>
          </w:p>
          <w:p w14:paraId="0BAE66FA" w14:textId="368F5202" w:rsidR="00C00244" w:rsidRPr="00F40860" w:rsidRDefault="00C00244" w:rsidP="00F40860">
            <w:pPr>
              <w:jc w:val="both"/>
              <w:rPr>
                <w:rFonts w:ascii="Calibri" w:hAnsi="Calibri" w:cs="Calibri"/>
              </w:rPr>
            </w:pPr>
          </w:p>
        </w:tc>
      </w:tr>
      <w:tr w:rsidR="00A0750F" w:rsidRPr="00E10B62" w14:paraId="28B12892" w14:textId="77777777" w:rsidTr="004B7FF2">
        <w:tc>
          <w:tcPr>
            <w:tcW w:w="2250" w:type="dxa"/>
          </w:tcPr>
          <w:p w14:paraId="759B893F" w14:textId="0322F0E1" w:rsidR="008C3F9C" w:rsidRPr="00E10B62" w:rsidRDefault="008C3F9C" w:rsidP="00B34FB2">
            <w:pPr>
              <w:rPr>
                <w:rFonts w:ascii="Calibri" w:hAnsi="Calibri" w:cs="Calibri"/>
              </w:rPr>
            </w:pPr>
            <w:r>
              <w:rPr>
                <w:rFonts w:ascii="Calibri" w:hAnsi="Calibri" w:cs="Calibri"/>
              </w:rPr>
              <w:lastRenderedPageBreak/>
              <w:t>Submittals:</w:t>
            </w:r>
          </w:p>
        </w:tc>
        <w:tc>
          <w:tcPr>
            <w:tcW w:w="6776" w:type="dxa"/>
          </w:tcPr>
          <w:p w14:paraId="098CF5C1" w14:textId="4AC03C4C" w:rsidR="005F1F37" w:rsidRDefault="006731C5" w:rsidP="005F1F37">
            <w:pPr>
              <w:pStyle w:val="ListParagraph"/>
              <w:numPr>
                <w:ilvl w:val="0"/>
                <w:numId w:val="3"/>
              </w:numPr>
              <w:jc w:val="both"/>
              <w:rPr>
                <w:rFonts w:ascii="Calibri" w:hAnsi="Calibri" w:cs="Calibri"/>
              </w:rPr>
            </w:pPr>
            <w:r>
              <w:rPr>
                <w:rFonts w:ascii="Calibri" w:hAnsi="Calibri" w:cs="Calibri"/>
              </w:rPr>
              <w:t>EFB</w:t>
            </w:r>
            <w:r w:rsidR="00066997">
              <w:rPr>
                <w:rFonts w:ascii="Calibri" w:hAnsi="Calibri" w:cs="Calibri"/>
              </w:rPr>
              <w:t>-A16a</w:t>
            </w:r>
            <w:r w:rsidR="005F1F37">
              <w:rPr>
                <w:rFonts w:ascii="Calibri" w:hAnsi="Calibri" w:cs="Calibri"/>
              </w:rPr>
              <w:t>_01</w:t>
            </w:r>
          </w:p>
          <w:p w14:paraId="04E660F7" w14:textId="472B4D43" w:rsidR="00DD738F" w:rsidRDefault="00685737" w:rsidP="00DD738F">
            <w:pPr>
              <w:spacing w:before="60" w:after="60"/>
              <w:ind w:left="360"/>
              <w:jc w:val="both"/>
              <w:rPr>
                <w:rFonts w:ascii="Calibri" w:hAnsi="Calibri" w:cs="Calibri"/>
              </w:rPr>
            </w:pPr>
            <w:r>
              <w:rPr>
                <w:rFonts w:ascii="Calibri" w:hAnsi="Calibri" w:cs="Calibri"/>
              </w:rPr>
              <w:t>Provide drawing(s) and/ or sample photo(s) to demonstrate</w:t>
            </w:r>
            <w:r w:rsidR="00DD738F">
              <w:rPr>
                <w:rFonts w:ascii="Calibri" w:hAnsi="Calibri" w:cs="Calibri"/>
              </w:rPr>
              <w:t>:</w:t>
            </w:r>
          </w:p>
          <w:p w14:paraId="010FC396" w14:textId="2550DFFD" w:rsidR="00F40860" w:rsidRPr="00F40860" w:rsidRDefault="00F40860" w:rsidP="00F40860">
            <w:pPr>
              <w:pStyle w:val="ListParagraph"/>
              <w:numPr>
                <w:ilvl w:val="0"/>
                <w:numId w:val="5"/>
              </w:numPr>
              <w:spacing w:before="60" w:after="60"/>
              <w:ind w:left="720"/>
              <w:jc w:val="both"/>
              <w:rPr>
                <w:rFonts w:ascii="Calibri" w:hAnsi="Calibri" w:cs="Calibri"/>
              </w:rPr>
            </w:pPr>
            <w:r w:rsidRPr="00F40860">
              <w:rPr>
                <w:rFonts w:ascii="Calibri" w:hAnsi="Calibri" w:cs="Calibri"/>
              </w:rPr>
              <w:t xml:space="preserve">The signages provided are designed with high colour contrast between text, pictograms, and </w:t>
            </w:r>
            <w:proofErr w:type="gramStart"/>
            <w:r w:rsidRPr="00F40860">
              <w:rPr>
                <w:rFonts w:ascii="Calibri" w:hAnsi="Calibri" w:cs="Calibri"/>
              </w:rPr>
              <w:t>background</w:t>
            </w:r>
            <w:r>
              <w:rPr>
                <w:rFonts w:ascii="Calibri" w:hAnsi="Calibri" w:cs="Calibri"/>
              </w:rPr>
              <w:t>;</w:t>
            </w:r>
            <w:proofErr w:type="gramEnd"/>
          </w:p>
          <w:p w14:paraId="54CF0B43" w14:textId="65B49C2E" w:rsidR="00F40860" w:rsidRPr="00F40860" w:rsidRDefault="00F40860" w:rsidP="00F40860">
            <w:pPr>
              <w:pStyle w:val="ListParagraph"/>
              <w:numPr>
                <w:ilvl w:val="0"/>
                <w:numId w:val="5"/>
              </w:numPr>
              <w:spacing w:before="60" w:after="60"/>
              <w:ind w:left="720"/>
              <w:jc w:val="both"/>
              <w:rPr>
                <w:rFonts w:ascii="Calibri" w:hAnsi="Calibri" w:cs="Calibri"/>
              </w:rPr>
            </w:pPr>
            <w:r w:rsidRPr="00F40860">
              <w:rPr>
                <w:rFonts w:ascii="Calibri" w:hAnsi="Calibri" w:cs="Calibri"/>
              </w:rPr>
              <w:t xml:space="preserve">The font and pictogram sizes comply with the prescribed </w:t>
            </w:r>
            <w:proofErr w:type="gramStart"/>
            <w:r w:rsidRPr="00F40860">
              <w:rPr>
                <w:rFonts w:ascii="Calibri" w:hAnsi="Calibri" w:cs="Calibri"/>
              </w:rPr>
              <w:t>requirements</w:t>
            </w:r>
            <w:r>
              <w:rPr>
                <w:rFonts w:ascii="Calibri" w:hAnsi="Calibri" w:cs="Calibri"/>
              </w:rPr>
              <w:t>;</w:t>
            </w:r>
            <w:proofErr w:type="gramEnd"/>
          </w:p>
          <w:p w14:paraId="60D0F759" w14:textId="77777777" w:rsidR="00DD738F" w:rsidRDefault="00F40860" w:rsidP="00F40860">
            <w:pPr>
              <w:pStyle w:val="ListParagraph"/>
              <w:numPr>
                <w:ilvl w:val="0"/>
                <w:numId w:val="5"/>
              </w:numPr>
              <w:spacing w:before="60" w:after="60"/>
              <w:ind w:left="720"/>
              <w:jc w:val="both"/>
              <w:rPr>
                <w:rFonts w:ascii="Calibri" w:hAnsi="Calibri" w:cs="Calibri"/>
              </w:rPr>
            </w:pPr>
            <w:r w:rsidRPr="00F40860">
              <w:rPr>
                <w:rFonts w:ascii="Calibri" w:hAnsi="Calibri" w:cs="Calibri"/>
              </w:rPr>
              <w:t>Pictograms are designed with simple and clear solid colours.</w:t>
            </w:r>
          </w:p>
          <w:p w14:paraId="316333B8" w14:textId="52DF0359" w:rsidR="00F057BF" w:rsidRDefault="00F057BF" w:rsidP="00F40860">
            <w:pPr>
              <w:pStyle w:val="ListParagraph"/>
              <w:numPr>
                <w:ilvl w:val="0"/>
                <w:numId w:val="5"/>
              </w:numPr>
              <w:spacing w:before="60" w:after="60"/>
              <w:ind w:left="720"/>
              <w:jc w:val="both"/>
              <w:rPr>
                <w:rFonts w:ascii="Calibri" w:hAnsi="Calibri" w:cs="Calibri"/>
              </w:rPr>
            </w:pPr>
            <w:r>
              <w:rPr>
                <w:rFonts w:ascii="Calibri" w:hAnsi="Calibri" w:cs="Calibri"/>
              </w:rPr>
              <w:t>English text using a</w:t>
            </w:r>
            <w:r w:rsidRPr="00224EB2">
              <w:rPr>
                <w:rFonts w:ascii="Calibri" w:hAnsi="Calibri" w:cs="Calibri"/>
              </w:rPr>
              <w:t xml:space="preserve"> combination of capital and lowercase lettering</w:t>
            </w:r>
            <w:r w:rsidR="007B1F1C">
              <w:rPr>
                <w:rFonts w:ascii="Calibri" w:hAnsi="Calibri" w:cs="Calibri"/>
              </w:rPr>
              <w:t>.</w:t>
            </w:r>
            <w:r w:rsidRPr="00224EB2">
              <w:rPr>
                <w:rFonts w:ascii="Calibri" w:hAnsi="Calibri" w:cs="Calibri"/>
              </w:rPr>
              <w:t xml:space="preserve"> </w:t>
            </w:r>
          </w:p>
          <w:p w14:paraId="6AED3257" w14:textId="3655F28E" w:rsidR="00F057BF" w:rsidRPr="008C3F9C" w:rsidRDefault="00F057BF" w:rsidP="00F057BF">
            <w:pPr>
              <w:pStyle w:val="ListParagraph"/>
              <w:spacing w:before="60" w:after="60"/>
              <w:jc w:val="both"/>
              <w:rPr>
                <w:rFonts w:ascii="Calibri" w:hAnsi="Calibri" w:cs="Calibri"/>
              </w:rPr>
            </w:pPr>
          </w:p>
        </w:tc>
      </w:tr>
      <w:tr w:rsidR="005D66DC" w:rsidRPr="00E10B62" w14:paraId="4C84FA3D" w14:textId="77777777" w:rsidTr="004B7FF2">
        <w:tc>
          <w:tcPr>
            <w:tcW w:w="2250" w:type="dxa"/>
          </w:tcPr>
          <w:p w14:paraId="2C0A7F3E" w14:textId="2C9D0335" w:rsidR="005D66DC" w:rsidRDefault="00F40860" w:rsidP="005D66DC">
            <w:pPr>
              <w:rPr>
                <w:rFonts w:ascii="Calibri" w:hAnsi="Calibri" w:cs="Calibri"/>
              </w:rPr>
            </w:pPr>
            <w:r>
              <w:rPr>
                <w:rFonts w:ascii="Calibri" w:hAnsi="Calibri" w:cs="Calibri"/>
              </w:rPr>
              <w:t>Reference:</w:t>
            </w:r>
          </w:p>
        </w:tc>
        <w:tc>
          <w:tcPr>
            <w:tcW w:w="6776" w:type="dxa"/>
          </w:tcPr>
          <w:p w14:paraId="08888BFA" w14:textId="77777777" w:rsidR="005D66DC" w:rsidRDefault="00F40860" w:rsidP="00F40860">
            <w:pPr>
              <w:jc w:val="both"/>
              <w:rPr>
                <w:rFonts w:ascii="Calibri" w:hAnsi="Calibri" w:cs="Calibri"/>
              </w:rPr>
            </w:pPr>
            <w:r w:rsidRPr="00F046E5">
              <w:rPr>
                <w:rFonts w:ascii="Calibri" w:hAnsi="Calibri" w:cs="Calibri"/>
                <w:noProof/>
                <w:sz w:val="4"/>
                <w:szCs w:val="4"/>
              </w:rPr>
              <w:drawing>
                <wp:inline distT="0" distB="0" distL="0" distR="0" wp14:anchorId="176FB6FC" wp14:editId="6B68FDA6">
                  <wp:extent cx="2096135" cy="1561394"/>
                  <wp:effectExtent l="0" t="0" r="0" b="1270"/>
                  <wp:docPr id="1585275088" name="Picture 1" descr="A couple of people ic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275088" name="Picture 1" descr="A couple of people icons&#10;&#10;AI-generated content may be incorrect."/>
                          <pic:cNvPicPr/>
                        </pic:nvPicPr>
                        <pic:blipFill rotWithShape="1">
                          <a:blip r:embed="rId9">
                            <a:extLst>
                              <a:ext uri="{BEBA8EAE-BF5A-486C-A8C5-ECC9F3942E4B}">
                                <a14:imgProps xmlns:a14="http://schemas.microsoft.com/office/drawing/2010/main">
                                  <a14:imgLayer r:embed="rId10">
                                    <a14:imgEffect>
                                      <a14:saturation sat="0"/>
                                    </a14:imgEffect>
                                  </a14:imgLayer>
                                </a14:imgProps>
                              </a:ext>
                            </a:extLst>
                          </a:blip>
                          <a:srcRect t="18818" r="45266"/>
                          <a:stretch/>
                        </pic:blipFill>
                        <pic:spPr bwMode="auto">
                          <a:xfrm>
                            <a:off x="0" y="0"/>
                            <a:ext cx="2105571" cy="1568423"/>
                          </a:xfrm>
                          <a:prstGeom prst="rect">
                            <a:avLst/>
                          </a:prstGeom>
                          <a:ln>
                            <a:noFill/>
                          </a:ln>
                          <a:extLst>
                            <a:ext uri="{53640926-AAD7-44D8-BBD7-CCE9431645EC}">
                              <a14:shadowObscured xmlns:a14="http://schemas.microsoft.com/office/drawing/2010/main"/>
                            </a:ext>
                          </a:extLst>
                        </pic:spPr>
                      </pic:pic>
                    </a:graphicData>
                  </a:graphic>
                </wp:inline>
              </w:drawing>
            </w:r>
          </w:p>
          <w:p w14:paraId="7522239E" w14:textId="2C98D4F4" w:rsidR="00F057BF" w:rsidRPr="00F16AD6" w:rsidRDefault="00F77CC3" w:rsidP="00F40860">
            <w:pPr>
              <w:jc w:val="both"/>
              <w:rPr>
                <w:rFonts w:ascii="Calibri" w:hAnsi="Calibri" w:cs="Calibri"/>
                <w:i/>
                <w:iCs/>
                <w:sz w:val="20"/>
                <w:szCs w:val="20"/>
              </w:rPr>
            </w:pPr>
            <w:r w:rsidRPr="00F16AD6">
              <w:rPr>
                <w:rFonts w:ascii="Calibri" w:hAnsi="Calibri" w:cs="Calibri"/>
                <w:i/>
                <w:iCs/>
                <w:sz w:val="20"/>
                <w:szCs w:val="20"/>
              </w:rPr>
              <w:t>Examples of simple, clear, and easy-to-understand pictograms</w:t>
            </w:r>
          </w:p>
          <w:p w14:paraId="55EA3DA2" w14:textId="7F865698" w:rsidR="00F057BF" w:rsidRPr="00F16AD6" w:rsidRDefault="00F057BF" w:rsidP="00F40860">
            <w:pPr>
              <w:jc w:val="both"/>
              <w:rPr>
                <w:rFonts w:ascii="Calibri" w:hAnsi="Calibri" w:cs="Calibri"/>
                <w:i/>
                <w:iCs/>
                <w:sz w:val="20"/>
                <w:szCs w:val="20"/>
              </w:rPr>
            </w:pPr>
          </w:p>
          <w:p w14:paraId="1E03BCA9" w14:textId="5FB5026C" w:rsidR="00F057BF" w:rsidRDefault="00F057BF" w:rsidP="00F40860">
            <w:pPr>
              <w:jc w:val="both"/>
              <w:rPr>
                <w:rFonts w:ascii="Calibri" w:hAnsi="Calibri" w:cs="Calibri"/>
              </w:rPr>
            </w:pPr>
          </w:p>
          <w:p w14:paraId="403BF1F3" w14:textId="4DC57C2B" w:rsidR="00EE43EE" w:rsidRDefault="00EE43EE" w:rsidP="00F40860">
            <w:pPr>
              <w:jc w:val="both"/>
              <w:rPr>
                <w:rFonts w:ascii="Calibri" w:hAnsi="Calibri" w:cs="Calibri"/>
              </w:rPr>
            </w:pPr>
            <w:r w:rsidRPr="00EE43EE">
              <w:rPr>
                <w:rFonts w:ascii="Calibri" w:hAnsi="Calibri" w:cs="Calibri"/>
                <w:noProof/>
              </w:rPr>
              <w:drawing>
                <wp:inline distT="0" distB="0" distL="0" distR="0" wp14:anchorId="2C395CDB" wp14:editId="5F212EDF">
                  <wp:extent cx="2096409" cy="2343785"/>
                  <wp:effectExtent l="0" t="0" r="0" b="0"/>
                  <wp:docPr id="1760711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711891" name=""/>
                          <pic:cNvPicPr/>
                        </pic:nvPicPr>
                        <pic:blipFill>
                          <a:blip r:embed="rId11"/>
                          <a:stretch>
                            <a:fillRect/>
                          </a:stretch>
                        </pic:blipFill>
                        <pic:spPr>
                          <a:xfrm>
                            <a:off x="0" y="0"/>
                            <a:ext cx="2099235" cy="2346945"/>
                          </a:xfrm>
                          <a:prstGeom prst="rect">
                            <a:avLst/>
                          </a:prstGeom>
                        </pic:spPr>
                      </pic:pic>
                    </a:graphicData>
                  </a:graphic>
                </wp:inline>
              </w:drawing>
            </w:r>
          </w:p>
          <w:p w14:paraId="5B734ABA" w14:textId="72B0FD47" w:rsidR="00EE43EE" w:rsidRPr="00F16AD6" w:rsidRDefault="00F77CC3" w:rsidP="00F40860">
            <w:pPr>
              <w:jc w:val="both"/>
              <w:rPr>
                <w:rFonts w:ascii="Calibri" w:hAnsi="Calibri" w:cs="Calibri"/>
                <w:i/>
                <w:iCs/>
                <w:sz w:val="20"/>
                <w:szCs w:val="20"/>
              </w:rPr>
            </w:pPr>
            <w:r w:rsidRPr="00F16AD6">
              <w:rPr>
                <w:rFonts w:ascii="Calibri" w:hAnsi="Calibri" w:cs="Calibri"/>
                <w:i/>
                <w:iCs/>
                <w:sz w:val="20"/>
                <w:szCs w:val="20"/>
              </w:rPr>
              <w:t>Examples of line-based pictograms that may be challenging for elderly individuals to read</w:t>
            </w:r>
          </w:p>
          <w:p w14:paraId="55F281C0" w14:textId="2381BC34" w:rsidR="00EE43EE" w:rsidRDefault="00EE43EE" w:rsidP="00F40860">
            <w:pPr>
              <w:jc w:val="both"/>
              <w:rPr>
                <w:rFonts w:ascii="Calibri" w:hAnsi="Calibri" w:cs="Calibri"/>
              </w:rPr>
            </w:pPr>
          </w:p>
          <w:p w14:paraId="77625D12" w14:textId="431DE318" w:rsidR="00EE43EE" w:rsidRDefault="00EE43EE" w:rsidP="00F40860">
            <w:pPr>
              <w:jc w:val="both"/>
              <w:rPr>
                <w:rFonts w:ascii="Calibri" w:hAnsi="Calibri" w:cs="Calibri"/>
              </w:rPr>
            </w:pPr>
          </w:p>
          <w:p w14:paraId="29C02CD7" w14:textId="76EA5946" w:rsidR="00F40860" w:rsidRPr="00F40860" w:rsidRDefault="00F40860" w:rsidP="00F40860">
            <w:pPr>
              <w:jc w:val="both"/>
              <w:rPr>
                <w:rFonts w:ascii="Calibri" w:hAnsi="Calibri" w:cs="Calibri"/>
              </w:rPr>
            </w:pPr>
          </w:p>
        </w:tc>
      </w:tr>
    </w:tbl>
    <w:p w14:paraId="6976232E" w14:textId="2FC24E94" w:rsidR="000C551E" w:rsidRDefault="000C551E" w:rsidP="00B34FB2">
      <w:pPr>
        <w:rPr>
          <w:rFonts w:ascii="Calibri" w:hAnsi="Calibri" w:cs="Calibri"/>
          <w:sz w:val="4"/>
          <w:szCs w:val="4"/>
        </w:rPr>
      </w:pPr>
    </w:p>
    <w:p w14:paraId="12809734" w14:textId="77777777" w:rsidR="00F046E5" w:rsidRDefault="00F046E5" w:rsidP="00B34FB2">
      <w:pPr>
        <w:rPr>
          <w:rFonts w:ascii="Calibri" w:hAnsi="Calibri" w:cs="Calibri"/>
          <w:sz w:val="4"/>
          <w:szCs w:val="4"/>
        </w:rPr>
      </w:pPr>
    </w:p>
    <w:p w14:paraId="1F3BB416" w14:textId="3CD5F37A" w:rsidR="00F046E5" w:rsidRDefault="00F046E5" w:rsidP="00B34FB2">
      <w:pPr>
        <w:rPr>
          <w:rFonts w:ascii="Calibri" w:hAnsi="Calibri" w:cs="Calibri"/>
          <w:sz w:val="4"/>
          <w:szCs w:val="4"/>
        </w:rPr>
      </w:pPr>
    </w:p>
    <w:p w14:paraId="427EECEC" w14:textId="58C286E6" w:rsidR="00F046E5" w:rsidRDefault="00F046E5" w:rsidP="00B34FB2">
      <w:pPr>
        <w:rPr>
          <w:rFonts w:ascii="Calibri" w:hAnsi="Calibri" w:cs="Calibri"/>
          <w:sz w:val="4"/>
          <w:szCs w:val="4"/>
        </w:rPr>
      </w:pPr>
    </w:p>
    <w:p w14:paraId="3308369F" w14:textId="4B74BEA4" w:rsidR="00F40860" w:rsidRDefault="00F40860" w:rsidP="00B34FB2">
      <w:pPr>
        <w:rPr>
          <w:rFonts w:ascii="Calibri" w:hAnsi="Calibri" w:cs="Calibri"/>
          <w:sz w:val="4"/>
          <w:szCs w:val="4"/>
        </w:rPr>
      </w:pPr>
    </w:p>
    <w:sectPr w:rsidR="00F40860">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0B1F" w14:textId="77777777" w:rsidR="009D4EA5" w:rsidRPr="006D5D05" w:rsidRDefault="009D4EA5" w:rsidP="009D4EA5">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47E0DE11" w14:textId="72249BD2" w:rsidR="00066997" w:rsidRPr="00066997" w:rsidRDefault="00066997" w:rsidP="00FA2DF8">
      <w:pPr>
        <w:pStyle w:val="FootnoteText"/>
        <w:jc w:val="both"/>
        <w:rPr>
          <w:lang w:val="en-US"/>
        </w:rPr>
      </w:pPr>
      <w:r w:rsidRPr="00066997">
        <w:rPr>
          <w:rStyle w:val="FootnoteReference"/>
          <w:rFonts w:ascii="Calibri" w:hAnsi="Calibri" w:cs="Calibri"/>
          <w:i/>
          <w:iCs/>
          <w:sz w:val="18"/>
          <w:szCs w:val="18"/>
        </w:rPr>
        <w:footnoteRef/>
      </w:r>
      <w:r w:rsidRPr="00066997">
        <w:rPr>
          <w:rFonts w:ascii="Calibri" w:hAnsi="Calibri" w:cs="Calibri"/>
          <w:i/>
          <w:iCs/>
          <w:sz w:val="18"/>
          <w:szCs w:val="18"/>
        </w:rPr>
        <w:t xml:space="preserve"> In general, elderly may become less sensitive to colours having shorter wavelengths (blues, greens and violets) as their lens thickens and yellows with age. Warm colours with longer wavelengths (reds, oranges and yellows) are easier for them to differentiate</w:t>
      </w:r>
      <w:r w:rsidRPr="000669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9D4EA5" w:rsidRPr="00E10B62" w14:paraId="369C5AA3" w14:textId="77777777" w:rsidTr="00B37497">
      <w:tc>
        <w:tcPr>
          <w:tcW w:w="3420" w:type="dxa"/>
        </w:tcPr>
        <w:p w14:paraId="7AA27731" w14:textId="77777777" w:rsidR="009D4EA5" w:rsidRPr="00E10B62" w:rsidRDefault="009D4EA5" w:rsidP="009D4EA5">
          <w:pPr>
            <w:pStyle w:val="Header"/>
            <w:rPr>
              <w:rFonts w:ascii="Calibri" w:hAnsi="Calibri" w:cs="Calibri"/>
              <w:b/>
              <w:bCs/>
            </w:rPr>
          </w:pPr>
          <w:bookmarkStart w:id="0" w:name="_Hlk202353574"/>
          <w:r>
            <w:rPr>
              <w:rFonts w:ascii="Arial" w:hAnsi="Arial" w:cs="Arial"/>
              <w:noProof/>
              <w:sz w:val="28"/>
              <w:szCs w:val="28"/>
            </w:rPr>
            <w:drawing>
              <wp:anchor distT="0" distB="0" distL="114300" distR="114300" simplePos="0" relativeHeight="251659264" behindDoc="0" locked="0" layoutInCell="1" allowOverlap="1" wp14:anchorId="03D89AB9" wp14:editId="27B454DE">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45C39387" w14:textId="77777777" w:rsidR="009D4EA5" w:rsidRPr="006D5D05" w:rsidRDefault="009D4EA5" w:rsidP="009D4EA5">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7AFF7E47" w14:textId="3E84102B" w:rsidR="009D4EA5" w:rsidRPr="00E10B62" w:rsidRDefault="009D4EA5" w:rsidP="009D4EA5">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-A1</w:t>
          </w:r>
          <w:r>
            <w:rPr>
              <w:rFonts w:ascii="Calibri" w:hAnsi="Calibri" w:cs="Calibri"/>
            </w:rPr>
            <w:t>6a</w:t>
          </w:r>
        </w:p>
      </w:tc>
    </w:tr>
    <w:tr w:rsidR="009D4EA5" w:rsidRPr="00E10B62" w14:paraId="23A81FCC" w14:textId="77777777" w:rsidTr="00B37497">
      <w:trPr>
        <w:trHeight w:val="204"/>
      </w:trPr>
      <w:tc>
        <w:tcPr>
          <w:tcW w:w="3420" w:type="dxa"/>
        </w:tcPr>
        <w:p w14:paraId="274DE7F9" w14:textId="77777777" w:rsidR="009D4EA5" w:rsidRPr="00E10B62" w:rsidRDefault="009D4EA5" w:rsidP="009D4EA5">
          <w:pPr>
            <w:pStyle w:val="Header"/>
            <w:rPr>
              <w:rFonts w:ascii="Calibri" w:hAnsi="Calibri" w:cs="Calibri"/>
              <w:b/>
              <w:bCs/>
              <w:sz w:val="28"/>
              <w:szCs w:val="28"/>
            </w:rPr>
          </w:pPr>
        </w:p>
      </w:tc>
      <w:tc>
        <w:tcPr>
          <w:tcW w:w="5606" w:type="dxa"/>
        </w:tcPr>
        <w:p w14:paraId="72C8FD3E" w14:textId="77777777" w:rsidR="009D4EA5" w:rsidRPr="00E10B62" w:rsidRDefault="009D4EA5" w:rsidP="009D4EA5">
          <w:pPr>
            <w:pStyle w:val="Header"/>
            <w:ind w:left="252"/>
            <w:jc w:val="right"/>
            <w:rPr>
              <w:rFonts w:ascii="Calibri" w:hAnsi="Calibri" w:cs="Calibri"/>
            </w:rPr>
          </w:pPr>
        </w:p>
      </w:tc>
    </w:tr>
    <w:bookmarkEnd w:id="0"/>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646B40"/>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E71B1A"/>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9"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7B123528"/>
    <w:multiLevelType w:val="hybridMultilevel"/>
    <w:tmpl w:val="5F48D9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6133668">
    <w:abstractNumId w:val="5"/>
  </w:num>
  <w:num w:numId="2" w16cid:durableId="2002196530">
    <w:abstractNumId w:val="11"/>
  </w:num>
  <w:num w:numId="3" w16cid:durableId="201720796">
    <w:abstractNumId w:val="8"/>
  </w:num>
  <w:num w:numId="4" w16cid:durableId="111942483">
    <w:abstractNumId w:val="12"/>
  </w:num>
  <w:num w:numId="5" w16cid:durableId="1312716372">
    <w:abstractNumId w:val="2"/>
  </w:num>
  <w:num w:numId="6" w16cid:durableId="786199898">
    <w:abstractNumId w:val="6"/>
  </w:num>
  <w:num w:numId="7" w16cid:durableId="2139519760">
    <w:abstractNumId w:val="0"/>
  </w:num>
  <w:num w:numId="8" w16cid:durableId="1960453414">
    <w:abstractNumId w:val="3"/>
  </w:num>
  <w:num w:numId="9" w16cid:durableId="1598095878">
    <w:abstractNumId w:val="9"/>
  </w:num>
  <w:num w:numId="10" w16cid:durableId="2025090628">
    <w:abstractNumId w:val="7"/>
  </w:num>
  <w:num w:numId="11" w16cid:durableId="815949948">
    <w:abstractNumId w:val="10"/>
  </w:num>
  <w:num w:numId="12" w16cid:durableId="1395812245">
    <w:abstractNumId w:val="1"/>
  </w:num>
  <w:num w:numId="13" w16cid:durableId="1926183569">
    <w:abstractNumId w:val="13"/>
  </w:num>
  <w:num w:numId="14" w16cid:durableId="20166159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35A0E"/>
    <w:rsid w:val="00045335"/>
    <w:rsid w:val="00053C8D"/>
    <w:rsid w:val="000556FD"/>
    <w:rsid w:val="00057BA7"/>
    <w:rsid w:val="00066997"/>
    <w:rsid w:val="00096238"/>
    <w:rsid w:val="000974FF"/>
    <w:rsid w:val="000B1E7C"/>
    <w:rsid w:val="000C551E"/>
    <w:rsid w:val="000D2BBF"/>
    <w:rsid w:val="000E78A1"/>
    <w:rsid w:val="001111AA"/>
    <w:rsid w:val="00133428"/>
    <w:rsid w:val="00154FC7"/>
    <w:rsid w:val="00162677"/>
    <w:rsid w:val="00163E85"/>
    <w:rsid w:val="00167945"/>
    <w:rsid w:val="001C5B87"/>
    <w:rsid w:val="00214C45"/>
    <w:rsid w:val="00224EB2"/>
    <w:rsid w:val="002664A0"/>
    <w:rsid w:val="00266B6C"/>
    <w:rsid w:val="0027405D"/>
    <w:rsid w:val="00290FEA"/>
    <w:rsid w:val="002A5D10"/>
    <w:rsid w:val="002A5FA8"/>
    <w:rsid w:val="002B55AB"/>
    <w:rsid w:val="002C103C"/>
    <w:rsid w:val="002D7199"/>
    <w:rsid w:val="002E3FAD"/>
    <w:rsid w:val="002F1914"/>
    <w:rsid w:val="002F7941"/>
    <w:rsid w:val="00301444"/>
    <w:rsid w:val="0030678A"/>
    <w:rsid w:val="00334FCE"/>
    <w:rsid w:val="003525EB"/>
    <w:rsid w:val="00361534"/>
    <w:rsid w:val="003638E3"/>
    <w:rsid w:val="00374F63"/>
    <w:rsid w:val="00381A8B"/>
    <w:rsid w:val="00386F53"/>
    <w:rsid w:val="003939A0"/>
    <w:rsid w:val="003B0D54"/>
    <w:rsid w:val="003D1532"/>
    <w:rsid w:val="003F52A9"/>
    <w:rsid w:val="003F6708"/>
    <w:rsid w:val="004A40AB"/>
    <w:rsid w:val="004B09EC"/>
    <w:rsid w:val="004B7753"/>
    <w:rsid w:val="004B7FF2"/>
    <w:rsid w:val="004C2D23"/>
    <w:rsid w:val="004E1312"/>
    <w:rsid w:val="004F1194"/>
    <w:rsid w:val="004F1A18"/>
    <w:rsid w:val="005109DB"/>
    <w:rsid w:val="0055128B"/>
    <w:rsid w:val="00567743"/>
    <w:rsid w:val="005765B9"/>
    <w:rsid w:val="0059167B"/>
    <w:rsid w:val="005B56F8"/>
    <w:rsid w:val="005D66DC"/>
    <w:rsid w:val="005F1F37"/>
    <w:rsid w:val="00620FBE"/>
    <w:rsid w:val="006228C8"/>
    <w:rsid w:val="00625AC2"/>
    <w:rsid w:val="00661BF9"/>
    <w:rsid w:val="00664A74"/>
    <w:rsid w:val="006731C5"/>
    <w:rsid w:val="0068242F"/>
    <w:rsid w:val="00685737"/>
    <w:rsid w:val="00693625"/>
    <w:rsid w:val="00731682"/>
    <w:rsid w:val="00742629"/>
    <w:rsid w:val="007458AA"/>
    <w:rsid w:val="00747F17"/>
    <w:rsid w:val="0075186B"/>
    <w:rsid w:val="00755BDC"/>
    <w:rsid w:val="007631B8"/>
    <w:rsid w:val="00766FD0"/>
    <w:rsid w:val="00767C3C"/>
    <w:rsid w:val="00770728"/>
    <w:rsid w:val="007B1F1C"/>
    <w:rsid w:val="007B22AD"/>
    <w:rsid w:val="007B4B8E"/>
    <w:rsid w:val="007D03D1"/>
    <w:rsid w:val="007F2954"/>
    <w:rsid w:val="00803AD9"/>
    <w:rsid w:val="00825C8C"/>
    <w:rsid w:val="0085511F"/>
    <w:rsid w:val="00864FB1"/>
    <w:rsid w:val="00870BB2"/>
    <w:rsid w:val="0088273E"/>
    <w:rsid w:val="008832F0"/>
    <w:rsid w:val="008C3F9C"/>
    <w:rsid w:val="008C616D"/>
    <w:rsid w:val="008D36A4"/>
    <w:rsid w:val="008E63A3"/>
    <w:rsid w:val="008F0822"/>
    <w:rsid w:val="008F0925"/>
    <w:rsid w:val="009325D6"/>
    <w:rsid w:val="0093713F"/>
    <w:rsid w:val="00944064"/>
    <w:rsid w:val="009459F2"/>
    <w:rsid w:val="009A4C16"/>
    <w:rsid w:val="009C4E6A"/>
    <w:rsid w:val="009D4EA5"/>
    <w:rsid w:val="009E16E7"/>
    <w:rsid w:val="009E2F6E"/>
    <w:rsid w:val="00A02E9C"/>
    <w:rsid w:val="00A0750F"/>
    <w:rsid w:val="00A1122C"/>
    <w:rsid w:val="00A22B52"/>
    <w:rsid w:val="00A32B2B"/>
    <w:rsid w:val="00A55F16"/>
    <w:rsid w:val="00A830FF"/>
    <w:rsid w:val="00A932F6"/>
    <w:rsid w:val="00AE7592"/>
    <w:rsid w:val="00B00630"/>
    <w:rsid w:val="00B27589"/>
    <w:rsid w:val="00B34FB2"/>
    <w:rsid w:val="00B44882"/>
    <w:rsid w:val="00B879AA"/>
    <w:rsid w:val="00B94D29"/>
    <w:rsid w:val="00B97FFC"/>
    <w:rsid w:val="00BC248C"/>
    <w:rsid w:val="00BE0562"/>
    <w:rsid w:val="00BF641B"/>
    <w:rsid w:val="00BF7348"/>
    <w:rsid w:val="00C00244"/>
    <w:rsid w:val="00C163C8"/>
    <w:rsid w:val="00C61B56"/>
    <w:rsid w:val="00C6436F"/>
    <w:rsid w:val="00C661F3"/>
    <w:rsid w:val="00C76A6D"/>
    <w:rsid w:val="00C76F9E"/>
    <w:rsid w:val="00C77BC8"/>
    <w:rsid w:val="00C8586B"/>
    <w:rsid w:val="00C91DF1"/>
    <w:rsid w:val="00CB7539"/>
    <w:rsid w:val="00CC5683"/>
    <w:rsid w:val="00CD040E"/>
    <w:rsid w:val="00CD19FA"/>
    <w:rsid w:val="00CF4A3F"/>
    <w:rsid w:val="00CF7DD8"/>
    <w:rsid w:val="00D02D57"/>
    <w:rsid w:val="00D1379D"/>
    <w:rsid w:val="00D16C0F"/>
    <w:rsid w:val="00D45CE7"/>
    <w:rsid w:val="00D740BC"/>
    <w:rsid w:val="00D74C10"/>
    <w:rsid w:val="00DA0B0B"/>
    <w:rsid w:val="00DA106F"/>
    <w:rsid w:val="00DA3B05"/>
    <w:rsid w:val="00DB5C9E"/>
    <w:rsid w:val="00DC3B38"/>
    <w:rsid w:val="00DC5303"/>
    <w:rsid w:val="00DD738F"/>
    <w:rsid w:val="00DF12E9"/>
    <w:rsid w:val="00DF4BBD"/>
    <w:rsid w:val="00E013E9"/>
    <w:rsid w:val="00E10B62"/>
    <w:rsid w:val="00E2638A"/>
    <w:rsid w:val="00E36D03"/>
    <w:rsid w:val="00E61121"/>
    <w:rsid w:val="00E648B1"/>
    <w:rsid w:val="00ED2C2A"/>
    <w:rsid w:val="00EE43EE"/>
    <w:rsid w:val="00F046E5"/>
    <w:rsid w:val="00F057BF"/>
    <w:rsid w:val="00F13F7B"/>
    <w:rsid w:val="00F16AD6"/>
    <w:rsid w:val="00F366B3"/>
    <w:rsid w:val="00F36E60"/>
    <w:rsid w:val="00F37ACC"/>
    <w:rsid w:val="00F40860"/>
    <w:rsid w:val="00F452B7"/>
    <w:rsid w:val="00F55CC7"/>
    <w:rsid w:val="00F716BC"/>
    <w:rsid w:val="00F74784"/>
    <w:rsid w:val="00F77CC3"/>
    <w:rsid w:val="00F856AC"/>
    <w:rsid w:val="00FA2DF8"/>
    <w:rsid w:val="00FE0DA5"/>
    <w:rsid w:val="00FE2732"/>
    <w:rsid w:val="00FF380A"/>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 w:id="21199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13</cp:revision>
  <dcterms:created xsi:type="dcterms:W3CDTF">2025-06-12T06:47:00Z</dcterms:created>
  <dcterms:modified xsi:type="dcterms:W3CDTF">2025-07-11T04:26:00Z</dcterms:modified>
</cp:coreProperties>
</file>